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lay" w:cs="Play" w:eastAsia="Play" w:hAnsi="Play"/>
          <w:b w:val="1"/>
          <w:sz w:val="24"/>
          <w:szCs w:val="24"/>
        </w:rPr>
      </w:pPr>
      <w:r w:rsidDel="00000000" w:rsidR="00000000" w:rsidRPr="00000000">
        <w:rPr>
          <w:rtl w:val="0"/>
        </w:rPr>
      </w:r>
    </w:p>
    <w:p w:rsidR="00000000" w:rsidDel="00000000" w:rsidP="00000000" w:rsidRDefault="00000000" w:rsidRPr="00000000" w14:paraId="00000002">
      <w:pPr>
        <w:ind w:left="0" w:firstLine="0"/>
        <w:jc w:val="center"/>
        <w:rPr>
          <w:rFonts w:ascii="Play" w:cs="Play" w:eastAsia="Play" w:hAnsi="Play"/>
          <w:b w:val="1"/>
          <w:sz w:val="24"/>
          <w:szCs w:val="24"/>
          <w:highlight w:val="white"/>
        </w:rPr>
      </w:pPr>
      <w:r w:rsidDel="00000000" w:rsidR="00000000" w:rsidRPr="00000000">
        <w:rPr>
          <w:rFonts w:ascii="Play" w:cs="Play" w:eastAsia="Play" w:hAnsi="Play"/>
          <w:b w:val="1"/>
          <w:sz w:val="24"/>
          <w:szCs w:val="24"/>
          <w:highlight w:val="white"/>
          <w:rtl w:val="0"/>
        </w:rPr>
        <w:t xml:space="preserve">LOS MOMENTOS CON PANDORA SON TAN CÁLIDOS COMO UN RAYO DE SOL</w:t>
      </w:r>
    </w:p>
    <w:p w:rsidR="00000000" w:rsidDel="00000000" w:rsidP="00000000" w:rsidRDefault="00000000" w:rsidRPr="00000000" w14:paraId="00000003">
      <w:pPr>
        <w:ind w:left="0" w:firstLine="0"/>
        <w:jc w:val="center"/>
        <w:rPr>
          <w:rFonts w:ascii="Play" w:cs="Play" w:eastAsia="Play" w:hAnsi="Play"/>
          <w:b w:val="1"/>
          <w:sz w:val="24"/>
          <w:szCs w:val="24"/>
          <w:highlight w:val="white"/>
        </w:rPr>
      </w:pPr>
      <w:r w:rsidDel="00000000" w:rsidR="00000000" w:rsidRPr="00000000">
        <w:rPr>
          <w:rtl w:val="0"/>
        </w:rPr>
      </w:r>
    </w:p>
    <w:p w:rsidR="00000000" w:rsidDel="00000000" w:rsidP="00000000" w:rsidRDefault="00000000" w:rsidRPr="00000000" w14:paraId="00000004">
      <w:pPr>
        <w:jc w:val="center"/>
        <w:rPr>
          <w:rFonts w:ascii="Play" w:cs="Play" w:eastAsia="Play" w:hAnsi="Play"/>
        </w:rPr>
      </w:pPr>
      <w:r w:rsidDel="00000000" w:rsidR="00000000" w:rsidRPr="00000000">
        <w:rPr>
          <w:rFonts w:ascii="Play" w:cs="Play" w:eastAsia="Play" w:hAnsi="Play"/>
          <w:i w:val="1"/>
          <w:highlight w:val="white"/>
          <w:rtl w:val="0"/>
        </w:rPr>
        <w:t xml:space="preserve">Que </w:t>
      </w:r>
      <w:r w:rsidDel="00000000" w:rsidR="00000000" w:rsidRPr="00000000">
        <w:rPr>
          <w:rFonts w:ascii="Play" w:cs="Play" w:eastAsia="Play" w:hAnsi="Play"/>
          <w:i w:val="1"/>
          <w:rtl w:val="0"/>
        </w:rPr>
        <w:t xml:space="preserve">tus recuerdos más cálidos perduren por siempre con los charms y brazaletes de la marca.</w:t>
      </w:r>
      <w:r w:rsidDel="00000000" w:rsidR="00000000" w:rsidRPr="00000000">
        <w:rPr>
          <w:rtl w:val="0"/>
        </w:rPr>
      </w:r>
    </w:p>
    <w:p w:rsidR="00000000" w:rsidDel="00000000" w:rsidP="00000000" w:rsidRDefault="00000000" w:rsidRPr="00000000" w14:paraId="00000005">
      <w:pPr>
        <w:jc w:val="center"/>
        <w:rPr>
          <w:rFonts w:ascii="Play" w:cs="Play" w:eastAsia="Play" w:hAnsi="Play"/>
        </w:rPr>
      </w:pPr>
      <w:r w:rsidDel="00000000" w:rsidR="00000000" w:rsidRPr="00000000">
        <w:rPr>
          <w:rtl w:val="0"/>
        </w:rPr>
      </w:r>
    </w:p>
    <w:p w:rsidR="00000000" w:rsidDel="00000000" w:rsidP="00000000" w:rsidRDefault="00000000" w:rsidRPr="00000000" w14:paraId="00000006">
      <w:pPr>
        <w:jc w:val="center"/>
        <w:rPr>
          <w:rFonts w:ascii="Play" w:cs="Play" w:eastAsia="Play" w:hAnsi="Play"/>
        </w:rPr>
      </w:pPr>
      <w:r w:rsidDel="00000000" w:rsidR="00000000" w:rsidRPr="00000000">
        <w:rPr>
          <w:rFonts w:ascii="Play" w:cs="Play" w:eastAsia="Play" w:hAnsi="Play"/>
        </w:rPr>
        <w:drawing>
          <wp:inline distB="114300" distT="114300" distL="114300" distR="114300">
            <wp:extent cx="3967163" cy="2975372"/>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967163" cy="297537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Play" w:cs="Play" w:eastAsia="Play" w:hAnsi="Play"/>
        </w:rPr>
      </w:pPr>
      <w:r w:rsidDel="00000000" w:rsidR="00000000" w:rsidRPr="00000000">
        <w:rPr>
          <w:rtl w:val="0"/>
        </w:rPr>
      </w:r>
    </w:p>
    <w:p w:rsidR="00000000" w:rsidDel="00000000" w:rsidP="00000000" w:rsidRDefault="00000000" w:rsidRPr="00000000" w14:paraId="00000008">
      <w:pPr>
        <w:jc w:val="both"/>
        <w:rPr>
          <w:rFonts w:ascii="Play" w:cs="Play" w:eastAsia="Play" w:hAnsi="Play"/>
        </w:rPr>
      </w:pPr>
      <w:r w:rsidDel="00000000" w:rsidR="00000000" w:rsidRPr="00000000">
        <w:rPr>
          <w:rFonts w:ascii="Play" w:cs="Play" w:eastAsia="Play" w:hAnsi="Play"/>
          <w:rtl w:val="0"/>
        </w:rPr>
        <w:t xml:space="preserve">Nuestra vida está llena de instantes tan cálidos y brillantes como un rayo de sol. Y no hay nada mejor que llevar esa luminosidad a todas partes a través de joyería con acentos y detalles que con solo mirarlos, te ayudarán a lograr el </w:t>
      </w:r>
      <w:r w:rsidDel="00000000" w:rsidR="00000000" w:rsidRPr="00000000">
        <w:rPr>
          <w:rFonts w:ascii="Play" w:cs="Play" w:eastAsia="Play" w:hAnsi="Play"/>
          <w:i w:val="1"/>
          <w:rtl w:val="0"/>
        </w:rPr>
        <w:t xml:space="preserve">sunshine state of mind </w:t>
      </w:r>
      <w:r w:rsidDel="00000000" w:rsidR="00000000" w:rsidRPr="00000000">
        <w:rPr>
          <w:rFonts w:ascii="Play" w:cs="Play" w:eastAsia="Play" w:hAnsi="Play"/>
          <w:rtl w:val="0"/>
        </w:rPr>
        <w:t xml:space="preserve">que necesitas para seguir resplandeciendo hasta en los días más grises. </w:t>
      </w:r>
    </w:p>
    <w:p w:rsidR="00000000" w:rsidDel="00000000" w:rsidP="00000000" w:rsidRDefault="00000000" w:rsidRPr="00000000" w14:paraId="00000009">
      <w:pPr>
        <w:jc w:val="both"/>
        <w:rPr>
          <w:rFonts w:ascii="Play" w:cs="Play" w:eastAsia="Play" w:hAnsi="Play"/>
        </w:rPr>
      </w:pPr>
      <w:r w:rsidDel="00000000" w:rsidR="00000000" w:rsidRPr="00000000">
        <w:rPr>
          <w:rtl w:val="0"/>
        </w:rPr>
      </w:r>
    </w:p>
    <w:p w:rsidR="00000000" w:rsidDel="00000000" w:rsidP="00000000" w:rsidRDefault="00000000" w:rsidRPr="00000000" w14:paraId="0000000A">
      <w:pPr>
        <w:jc w:val="both"/>
        <w:rPr>
          <w:rFonts w:ascii="Play" w:cs="Play" w:eastAsia="Play" w:hAnsi="Play"/>
        </w:rPr>
      </w:pPr>
      <w:r w:rsidDel="00000000" w:rsidR="00000000" w:rsidRPr="00000000">
        <w:rPr>
          <w:rFonts w:ascii="Play" w:cs="Play" w:eastAsia="Play" w:hAnsi="Play"/>
          <w:b w:val="1"/>
          <w:rtl w:val="0"/>
        </w:rPr>
        <w:t xml:space="preserve">Pandora</w:t>
      </w:r>
      <w:r w:rsidDel="00000000" w:rsidR="00000000" w:rsidRPr="00000000">
        <w:rPr>
          <w:rFonts w:ascii="Play" w:cs="Play" w:eastAsia="Play" w:hAnsi="Play"/>
          <w:rtl w:val="0"/>
        </w:rPr>
        <w:t xml:space="preserve"> busca ayudarte a destacar a través de tu estilo personal, y por esa razón ha creado todo un universo de joyas que te permitirán evocar esos momentos que te iluminan. ¡Elige tus piezas favoritas y combínalas para contarle al mundo tu propia historia! </w:t>
      </w:r>
    </w:p>
    <w:p w:rsidR="00000000" w:rsidDel="00000000" w:rsidP="00000000" w:rsidRDefault="00000000" w:rsidRPr="00000000" w14:paraId="0000000B">
      <w:pPr>
        <w:jc w:val="both"/>
        <w:rPr>
          <w:rFonts w:ascii="Play" w:cs="Play" w:eastAsia="Play" w:hAnsi="Play"/>
        </w:rPr>
      </w:pPr>
      <w:r w:rsidDel="00000000" w:rsidR="00000000" w:rsidRPr="00000000">
        <w:rPr>
          <w:rtl w:val="0"/>
        </w:rPr>
      </w:r>
    </w:p>
    <w:p w:rsidR="00000000" w:rsidDel="00000000" w:rsidP="00000000" w:rsidRDefault="00000000" w:rsidRPr="00000000" w14:paraId="0000000C">
      <w:pPr>
        <w:jc w:val="both"/>
        <w:rPr>
          <w:rFonts w:ascii="Play" w:cs="Play" w:eastAsia="Play" w:hAnsi="Play"/>
          <w:b w:val="1"/>
          <w:i w:val="1"/>
        </w:rPr>
      </w:pPr>
      <w:r w:rsidDel="00000000" w:rsidR="00000000" w:rsidRPr="00000000">
        <w:rPr>
          <w:rFonts w:ascii="Play" w:cs="Play" w:eastAsia="Play" w:hAnsi="Play"/>
          <w:b w:val="1"/>
          <w:rtl w:val="0"/>
        </w:rPr>
        <w:t xml:space="preserve">Sabores exquisitos:</w:t>
      </w:r>
      <w:r w:rsidDel="00000000" w:rsidR="00000000" w:rsidRPr="00000000">
        <w:rPr>
          <w:rFonts w:ascii="Play" w:cs="Play" w:eastAsia="Play" w:hAnsi="Play"/>
          <w:rtl w:val="0"/>
        </w:rPr>
        <w:t xml:space="preserve"> Algunos platillos no sólo deleitan nuestro paladar, sino que también nos brindan recuerdos maravillosos. Estimula tus sentidos con el brazalete </w:t>
      </w:r>
      <w:r w:rsidDel="00000000" w:rsidR="00000000" w:rsidRPr="00000000">
        <w:rPr>
          <w:rFonts w:ascii="Play" w:cs="Play" w:eastAsia="Play" w:hAnsi="Play"/>
          <w:b w:val="1"/>
          <w:i w:val="1"/>
          <w:rtl w:val="0"/>
        </w:rPr>
        <w:t xml:space="preserve">Pandora Moments</w:t>
      </w:r>
      <w:r w:rsidDel="00000000" w:rsidR="00000000" w:rsidRPr="00000000">
        <w:rPr>
          <w:rFonts w:ascii="Play" w:cs="Play" w:eastAsia="Play" w:hAnsi="Play"/>
          <w:i w:val="1"/>
          <w:rtl w:val="0"/>
        </w:rPr>
        <w:t xml:space="preserve"> </w:t>
      </w:r>
      <w:r w:rsidDel="00000000" w:rsidR="00000000" w:rsidRPr="00000000">
        <w:rPr>
          <w:rFonts w:ascii="Play" w:cs="Play" w:eastAsia="Play" w:hAnsi="Play"/>
          <w:rtl w:val="0"/>
        </w:rPr>
        <w:t xml:space="preserve">y los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Seeded Strawberry Fruit</w:t>
      </w:r>
      <w:r w:rsidDel="00000000" w:rsidR="00000000" w:rsidRPr="00000000">
        <w:rPr>
          <w:rFonts w:ascii="Play" w:cs="Play" w:eastAsia="Play" w:hAnsi="Play"/>
          <w:rtl w:val="0"/>
        </w:rPr>
        <w:t xml:space="preserve">  </w:t>
      </w:r>
      <w:r w:rsidDel="00000000" w:rsidR="00000000" w:rsidRPr="00000000">
        <w:rPr>
          <w:rFonts w:ascii="Play" w:cs="Play" w:eastAsia="Play" w:hAnsi="Play"/>
          <w:rtl w:val="0"/>
        </w:rPr>
        <w:t xml:space="preserve">y</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Asymmetrical Cherry Fruit</w:t>
      </w:r>
      <w:r w:rsidDel="00000000" w:rsidR="00000000" w:rsidRPr="00000000">
        <w:rPr>
          <w:rFonts w:ascii="Play" w:cs="Play" w:eastAsia="Play" w:hAnsi="Play"/>
          <w:rtl w:val="0"/>
        </w:rPr>
        <w:t xml:space="preserve">.</w:t>
      </w:r>
      <w:r w:rsidDel="00000000" w:rsidR="00000000" w:rsidRPr="00000000">
        <w:rPr>
          <w:rFonts w:ascii="Play" w:cs="Play" w:eastAsia="Play" w:hAnsi="Play"/>
          <w:b w:val="1"/>
          <w:i w:val="1"/>
          <w:rtl w:val="0"/>
        </w:rPr>
        <w:t xml:space="preserve"> </w:t>
      </w:r>
    </w:p>
    <w:p w:rsidR="00000000" w:rsidDel="00000000" w:rsidP="00000000" w:rsidRDefault="00000000" w:rsidRPr="00000000" w14:paraId="0000000D">
      <w:pPr>
        <w:jc w:val="both"/>
        <w:rPr>
          <w:rFonts w:ascii="Play" w:cs="Play" w:eastAsia="Play" w:hAnsi="Play"/>
        </w:rPr>
      </w:pPr>
      <w:r w:rsidDel="00000000" w:rsidR="00000000" w:rsidRPr="00000000">
        <w:rPr>
          <w:rtl w:val="0"/>
        </w:rPr>
      </w:r>
    </w:p>
    <w:p w:rsidR="00000000" w:rsidDel="00000000" w:rsidP="00000000" w:rsidRDefault="00000000" w:rsidRPr="00000000" w14:paraId="0000000E">
      <w:pPr>
        <w:jc w:val="both"/>
        <w:rPr>
          <w:rFonts w:ascii="Play" w:cs="Play" w:eastAsia="Play" w:hAnsi="Play"/>
        </w:rPr>
      </w:pPr>
      <w:r w:rsidDel="00000000" w:rsidR="00000000" w:rsidRPr="00000000">
        <w:rPr>
          <w:rFonts w:ascii="Play" w:cs="Play" w:eastAsia="Play" w:hAnsi="Play"/>
          <w:b w:val="1"/>
          <w:rtl w:val="0"/>
        </w:rPr>
        <w:t xml:space="preserve">Destinos exóticos:</w:t>
      </w:r>
      <w:r w:rsidDel="00000000" w:rsidR="00000000" w:rsidRPr="00000000">
        <w:rPr>
          <w:rFonts w:ascii="Play" w:cs="Play" w:eastAsia="Play" w:hAnsi="Play"/>
          <w:rtl w:val="0"/>
        </w:rPr>
        <w:t xml:space="preserve"> No importa si tu primer viaje especial fue al desierto, una selva espectacular o un increíble campamento a la luz de la luna, porque podrás llevar estos momentos contigo gracias a los </w:t>
      </w:r>
      <w:r w:rsidDel="00000000" w:rsidR="00000000" w:rsidRPr="00000000">
        <w:rPr>
          <w:rFonts w:ascii="Play" w:cs="Play" w:eastAsia="Play" w:hAnsi="Play"/>
          <w:i w:val="1"/>
          <w:rtl w:val="0"/>
        </w:rPr>
        <w:t xml:space="preserve">charms</w:t>
      </w:r>
      <w:r w:rsidDel="00000000" w:rsidR="00000000" w:rsidRPr="00000000">
        <w:rPr>
          <w:rFonts w:ascii="Play" w:cs="Play" w:eastAsia="Play" w:hAnsi="Play"/>
          <w:rtl w:val="0"/>
        </w:rPr>
        <w:t xml:space="preserve"> colgantes </w:t>
      </w:r>
      <w:r w:rsidDel="00000000" w:rsidR="00000000" w:rsidRPr="00000000">
        <w:rPr>
          <w:rFonts w:ascii="Play" w:cs="Play" w:eastAsia="Play" w:hAnsi="Play"/>
          <w:b w:val="1"/>
          <w:i w:val="1"/>
          <w:rtl w:val="0"/>
        </w:rPr>
        <w:t xml:space="preserve">Jungle Paradise Parrot</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Colour-changing Chameleon Camping Night Sky </w:t>
      </w:r>
      <w:r w:rsidDel="00000000" w:rsidR="00000000" w:rsidRPr="00000000">
        <w:rPr>
          <w:rFonts w:ascii="Play" w:cs="Play" w:eastAsia="Play" w:hAnsi="Play"/>
          <w:rtl w:val="0"/>
        </w:rPr>
        <w:t xml:space="preserve">y el brazalete </w:t>
      </w:r>
      <w:r w:rsidDel="00000000" w:rsidR="00000000" w:rsidRPr="00000000">
        <w:rPr>
          <w:rFonts w:ascii="Play" w:cs="Play" w:eastAsia="Play" w:hAnsi="Play"/>
          <w:b w:val="1"/>
          <w:i w:val="1"/>
          <w:rtl w:val="0"/>
        </w:rPr>
        <w:t xml:space="preserve">Pandora Moments Braided Leather T-Bar</w:t>
      </w:r>
      <w:r w:rsidDel="00000000" w:rsidR="00000000" w:rsidRPr="00000000">
        <w:rPr>
          <w:rFonts w:ascii="Play" w:cs="Play" w:eastAsia="Play" w:hAnsi="Play"/>
          <w:rtl w:val="0"/>
        </w:rPr>
        <w:t xml:space="preserve">.</w:t>
      </w:r>
    </w:p>
    <w:p w:rsidR="00000000" w:rsidDel="00000000" w:rsidP="00000000" w:rsidRDefault="00000000" w:rsidRPr="00000000" w14:paraId="0000000F">
      <w:pPr>
        <w:jc w:val="both"/>
        <w:rPr>
          <w:rFonts w:ascii="Play" w:cs="Play" w:eastAsia="Play" w:hAnsi="Play"/>
        </w:rPr>
      </w:pPr>
      <w:r w:rsidDel="00000000" w:rsidR="00000000" w:rsidRPr="00000000">
        <w:rPr>
          <w:rtl w:val="0"/>
        </w:rPr>
      </w:r>
    </w:p>
    <w:p w:rsidR="00000000" w:rsidDel="00000000" w:rsidP="00000000" w:rsidRDefault="00000000" w:rsidRPr="00000000" w14:paraId="00000010">
      <w:pPr>
        <w:jc w:val="both"/>
        <w:rPr>
          <w:rFonts w:ascii="Play" w:cs="Play" w:eastAsia="Play" w:hAnsi="Play"/>
        </w:rPr>
      </w:pPr>
      <w:r w:rsidDel="00000000" w:rsidR="00000000" w:rsidRPr="00000000">
        <w:rPr>
          <w:rFonts w:ascii="Play" w:cs="Play" w:eastAsia="Play" w:hAnsi="Play"/>
          <w:b w:val="1"/>
          <w:rtl w:val="0"/>
        </w:rPr>
        <w:t xml:space="preserve">Playas inolvidables: </w:t>
      </w:r>
      <w:r w:rsidDel="00000000" w:rsidR="00000000" w:rsidRPr="00000000">
        <w:rPr>
          <w:rFonts w:ascii="Play" w:cs="Play" w:eastAsia="Play" w:hAnsi="Play"/>
          <w:rtl w:val="0"/>
        </w:rPr>
        <w:t xml:space="preserve">¿Recuerdas tu primera aventura en el mar? Seguramente fue toda una experiencia para ti y tus seres queridos. Revive esos momentos con el </w:t>
      </w:r>
      <w:r w:rsidDel="00000000" w:rsidR="00000000" w:rsidRPr="00000000">
        <w:rPr>
          <w:rFonts w:ascii="Play" w:cs="Play" w:eastAsia="Play" w:hAnsi="Play"/>
          <w:i w:val="1"/>
          <w:rtl w:val="0"/>
        </w:rPr>
        <w:t xml:space="preserve">charm </w:t>
      </w:r>
      <w:r w:rsidDel="00000000" w:rsidR="00000000" w:rsidRPr="00000000">
        <w:rPr>
          <w:rFonts w:ascii="Play" w:cs="Play" w:eastAsia="Play" w:hAnsi="Play"/>
          <w:rtl w:val="0"/>
        </w:rPr>
        <w:t xml:space="preserve">colgante</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Fish, Sea Turtle &amp; Conch</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Triple Blue Stone Safety Chain</w:t>
      </w:r>
      <w:r w:rsidDel="00000000" w:rsidR="00000000" w:rsidRPr="00000000">
        <w:rPr>
          <w:rFonts w:ascii="Play" w:cs="Play" w:eastAsia="Play" w:hAnsi="Play"/>
          <w:rtl w:val="0"/>
        </w:rPr>
        <w:t xml:space="preserve">, </w:t>
      </w:r>
      <w:r w:rsidDel="00000000" w:rsidR="00000000" w:rsidRPr="00000000">
        <w:rPr>
          <w:rFonts w:ascii="Play" w:cs="Play" w:eastAsia="Play" w:hAnsi="Play"/>
          <w:b w:val="1"/>
          <w:i w:val="1"/>
          <w:rtl w:val="0"/>
        </w:rPr>
        <w:t xml:space="preserve">Murano Glass Cute Octopus</w:t>
      </w:r>
      <w:r w:rsidDel="00000000" w:rsidR="00000000" w:rsidRPr="00000000">
        <w:rPr>
          <w:rFonts w:ascii="Play" w:cs="Play" w:eastAsia="Play" w:hAnsi="Play"/>
          <w:rtl w:val="0"/>
        </w:rPr>
        <w:t xml:space="preserve">, y el brazalete </w:t>
      </w:r>
      <w:r w:rsidDel="00000000" w:rsidR="00000000" w:rsidRPr="00000000">
        <w:rPr>
          <w:rFonts w:ascii="Play" w:cs="Play" w:eastAsia="Play" w:hAnsi="Play"/>
          <w:b w:val="1"/>
          <w:i w:val="1"/>
          <w:rtl w:val="0"/>
        </w:rPr>
        <w:t xml:space="preserve">Freshwater Cultured Pearl Blue Cord Chain</w:t>
      </w:r>
      <w:r w:rsidDel="00000000" w:rsidR="00000000" w:rsidRPr="00000000">
        <w:rPr>
          <w:rFonts w:ascii="Play" w:cs="Play" w:eastAsia="Play" w:hAnsi="Play"/>
          <w:rtl w:val="0"/>
        </w:rPr>
        <w:t xml:space="preserve">.</w:t>
      </w:r>
    </w:p>
    <w:p w:rsidR="00000000" w:rsidDel="00000000" w:rsidP="00000000" w:rsidRDefault="00000000" w:rsidRPr="00000000" w14:paraId="00000011">
      <w:pPr>
        <w:jc w:val="both"/>
        <w:rPr>
          <w:rFonts w:ascii="Play" w:cs="Play" w:eastAsia="Play" w:hAnsi="Play"/>
        </w:rPr>
      </w:pPr>
      <w:r w:rsidDel="00000000" w:rsidR="00000000" w:rsidRPr="00000000">
        <w:rPr>
          <w:rtl w:val="0"/>
        </w:rPr>
      </w:r>
    </w:p>
    <w:p w:rsidR="00000000" w:rsidDel="00000000" w:rsidP="00000000" w:rsidRDefault="00000000" w:rsidRPr="00000000" w14:paraId="00000012">
      <w:pPr>
        <w:jc w:val="both"/>
        <w:rPr>
          <w:rFonts w:ascii="Play" w:cs="Play" w:eastAsia="Play" w:hAnsi="Play"/>
        </w:rPr>
      </w:pPr>
      <w:r w:rsidDel="00000000" w:rsidR="00000000" w:rsidRPr="00000000">
        <w:rPr>
          <w:rFonts w:ascii="Play" w:cs="Play" w:eastAsia="Play" w:hAnsi="Play"/>
          <w:rtl w:val="0"/>
        </w:rPr>
        <w:t xml:space="preserve">¡Es momento de vivir en un </w:t>
      </w:r>
      <w:r w:rsidDel="00000000" w:rsidR="00000000" w:rsidRPr="00000000">
        <w:rPr>
          <w:rFonts w:ascii="Play" w:cs="Play" w:eastAsia="Play" w:hAnsi="Play"/>
          <w:i w:val="1"/>
          <w:rtl w:val="0"/>
        </w:rPr>
        <w:t xml:space="preserve">sunshine state of mind</w:t>
      </w:r>
      <w:r w:rsidDel="00000000" w:rsidR="00000000" w:rsidRPr="00000000">
        <w:rPr>
          <w:rFonts w:ascii="Play" w:cs="Play" w:eastAsia="Play" w:hAnsi="Play"/>
          <w:rtl w:val="0"/>
        </w:rPr>
        <w:t xml:space="preserve">! Explora el universo de Pandora y expresa toda esa alegría que tienes dentro con diseños que te recuerden los momentos más especiales de tu vida.  Para más información visita </w:t>
      </w:r>
      <w:hyperlink r:id="rId7">
        <w:r w:rsidDel="00000000" w:rsidR="00000000" w:rsidRPr="00000000">
          <w:rPr>
            <w:rFonts w:ascii="Play" w:cs="Play" w:eastAsia="Play" w:hAnsi="Play"/>
            <w:color w:val="1155cc"/>
            <w:u w:val="single"/>
            <w:rtl w:val="0"/>
          </w:rPr>
          <w:t xml:space="preserve">www.pandoraoficial.cl</w:t>
        </w:r>
      </w:hyperlink>
      <w:r w:rsidDel="00000000" w:rsidR="00000000" w:rsidRPr="00000000">
        <w:rPr>
          <w:rFonts w:ascii="Play" w:cs="Play" w:eastAsia="Play" w:hAnsi="Play"/>
          <w:rtl w:val="0"/>
        </w:rPr>
        <w:t xml:space="preserve"> </w:t>
      </w:r>
    </w:p>
    <w:p w:rsidR="00000000" w:rsidDel="00000000" w:rsidP="00000000" w:rsidRDefault="00000000" w:rsidRPr="00000000" w14:paraId="00000013">
      <w:pPr>
        <w:jc w:val="both"/>
        <w:rPr>
          <w:rFonts w:ascii="Play" w:cs="Play" w:eastAsia="Play" w:hAnsi="Play"/>
        </w:rPr>
      </w:pPr>
      <w:r w:rsidDel="00000000" w:rsidR="00000000" w:rsidRPr="00000000">
        <w:rPr>
          <w:rFonts w:ascii="Play" w:cs="Play" w:eastAsia="Play" w:hAnsi="Play"/>
          <w:rtl w:val="0"/>
        </w:rPr>
        <w:t xml:space="preserve">Para ver la colección completa y descargar las imágenes en alta resolución, haz clic </w:t>
      </w:r>
      <w:hyperlink r:id="rId8">
        <w:r w:rsidDel="00000000" w:rsidR="00000000" w:rsidRPr="00000000">
          <w:rPr>
            <w:rFonts w:ascii="Play" w:cs="Play" w:eastAsia="Play" w:hAnsi="Play"/>
            <w:b w:val="1"/>
            <w:color w:val="1155cc"/>
            <w:u w:val="single"/>
            <w:rtl w:val="0"/>
          </w:rPr>
          <w:t xml:space="preserve">aquí</w:t>
        </w:r>
      </w:hyperlink>
      <w:r w:rsidDel="00000000" w:rsidR="00000000" w:rsidRPr="00000000">
        <w:rPr>
          <w:rFonts w:ascii="Play" w:cs="Play" w:eastAsia="Play" w:hAnsi="Play"/>
          <w:rtl w:val="0"/>
        </w:rPr>
        <w:t xml:space="preserve">.</w:t>
      </w:r>
    </w:p>
    <w:p w:rsidR="00000000" w:rsidDel="00000000" w:rsidP="00000000" w:rsidRDefault="00000000" w:rsidRPr="00000000" w14:paraId="00000014">
      <w:pPr>
        <w:jc w:val="both"/>
        <w:rPr>
          <w:rFonts w:ascii="Play" w:cs="Play" w:eastAsia="Play" w:hAnsi="Play"/>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b w:val="1"/>
          <w:rtl w:val="0"/>
        </w:rPr>
        <w:tab/>
      </w:r>
      <w:r w:rsidDel="00000000" w:rsidR="00000000" w:rsidRPr="00000000">
        <w:rPr>
          <w:b w:val="1"/>
        </w:rPr>
        <w:drawing>
          <wp:inline distB="114300" distT="114300" distL="114300" distR="114300">
            <wp:extent cx="5943600" cy="43815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4381500"/>
                    </a:xfrm>
                    <a:prstGeom prst="rect"/>
                    <a:ln/>
                  </pic:spPr>
                </pic:pic>
              </a:graphicData>
            </a:graphic>
          </wp:inline>
        </w:drawing>
      </w:r>
      <w:r w:rsidDel="00000000" w:rsidR="00000000" w:rsidRPr="00000000">
        <w:rPr>
          <w:b w:val="1"/>
          <w:rtl w:val="0"/>
        </w:rPr>
        <w:tab/>
        <w:tab/>
        <w:tab/>
        <w:tab/>
      </w:r>
    </w:p>
    <w:p w:rsidR="00000000" w:rsidDel="00000000" w:rsidP="00000000" w:rsidRDefault="00000000" w:rsidRPr="00000000" w14:paraId="00000016">
      <w:pPr>
        <w:spacing w:after="240" w:before="240" w:lineRule="auto"/>
        <w:jc w:val="both"/>
        <w:rPr/>
      </w:pPr>
      <w:r w:rsidDel="00000000" w:rsidR="00000000" w:rsidRPr="00000000">
        <w:rPr>
          <w:b w:val="1"/>
          <w:rtl w:val="0"/>
        </w:rPr>
        <w:t xml:space="preserve">#MomentsWithPandora</w:t>
        <w:tab/>
        <w:tab/>
        <w:tab/>
        <w:tab/>
        <w:tab/>
        <w:tab/>
      </w:r>
      <w:r w:rsidDel="00000000" w:rsidR="00000000" w:rsidRPr="00000000">
        <w:rPr>
          <w:rtl w:val="0"/>
        </w:rPr>
      </w:r>
    </w:p>
    <w:p w:rsidR="00000000" w:rsidDel="00000000" w:rsidP="00000000" w:rsidRDefault="00000000" w:rsidRPr="00000000" w14:paraId="00000017">
      <w:pPr>
        <w:rPr>
          <w:color w:val="980000"/>
        </w:rPr>
      </w:pPr>
      <w:r w:rsidDel="00000000" w:rsidR="00000000" w:rsidRPr="00000000">
        <w:rPr>
          <w:rtl w:val="0"/>
        </w:rPr>
      </w:r>
    </w:p>
    <w:p w:rsidR="00000000" w:rsidDel="00000000" w:rsidP="00000000" w:rsidRDefault="00000000" w:rsidRPr="00000000" w14:paraId="00000018">
      <w:pPr>
        <w:rPr>
          <w:color w:val="980000"/>
        </w:rPr>
      </w:pPr>
      <w:r w:rsidDel="00000000" w:rsidR="00000000" w:rsidRPr="00000000">
        <w:rPr>
          <w:rtl w:val="0"/>
        </w:rPr>
      </w:r>
    </w:p>
    <w:p w:rsidR="00000000" w:rsidDel="00000000" w:rsidP="00000000" w:rsidRDefault="00000000" w:rsidRPr="00000000" w14:paraId="00000019">
      <w:pPr>
        <w:rPr>
          <w:color w:val="980000"/>
        </w:rPr>
      </w:pPr>
      <w:r w:rsidDel="00000000" w:rsidR="00000000" w:rsidRPr="00000000">
        <w:rPr>
          <w:rtl w:val="0"/>
        </w:rPr>
      </w:r>
    </w:p>
    <w:p w:rsidR="00000000" w:rsidDel="00000000" w:rsidP="00000000" w:rsidRDefault="00000000" w:rsidRPr="00000000" w14:paraId="0000001A">
      <w:pPr>
        <w:rPr>
          <w:color w:val="980000"/>
        </w:rPr>
      </w:pPr>
      <w:r w:rsidDel="00000000" w:rsidR="00000000" w:rsidRPr="00000000">
        <w:rPr>
          <w:rtl w:val="0"/>
        </w:rPr>
      </w:r>
    </w:p>
    <w:p w:rsidR="00000000" w:rsidDel="00000000" w:rsidP="00000000" w:rsidRDefault="00000000" w:rsidRPr="00000000" w14:paraId="0000001B">
      <w:pPr>
        <w:spacing w:line="276" w:lineRule="auto"/>
        <w:rPr>
          <w:b w:val="1"/>
          <w:sz w:val="18"/>
          <w:szCs w:val="18"/>
        </w:rPr>
      </w:pPr>
      <w:r w:rsidDel="00000000" w:rsidR="00000000" w:rsidRPr="00000000">
        <w:rPr>
          <w:b w:val="1"/>
          <w:sz w:val="18"/>
          <w:szCs w:val="18"/>
          <w:rtl w:val="0"/>
        </w:rPr>
        <w:t xml:space="preserve">ACERCA DE  PANDORA</w:t>
      </w:r>
    </w:p>
    <w:p w:rsidR="00000000" w:rsidDel="00000000" w:rsidP="00000000" w:rsidRDefault="00000000" w:rsidRPr="00000000" w14:paraId="0000001C">
      <w:pPr>
        <w:spacing w:line="276" w:lineRule="auto"/>
        <w:jc w:val="both"/>
        <w:rPr>
          <w:sz w:val="18"/>
          <w:szCs w:val="18"/>
        </w:rPr>
      </w:pPr>
      <w:r w:rsidDel="00000000" w:rsidR="00000000" w:rsidRPr="00000000">
        <w:rPr>
          <w:sz w:val="18"/>
          <w:szCs w:val="18"/>
          <w:rtl w:val="0"/>
        </w:rPr>
        <w:t xml:space="preserve">Pandora diseña, manufactura y vende joyería con acabados a mano, contemporánea y a precios accesibles. Los diseños de Pandora son vendidos en más de 100 países en seis continentes a través de aproximadamente 7,500 puntos de venta, incluyendo más de 2,200 concept stores. </w:t>
      </w:r>
    </w:p>
    <w:p w:rsidR="00000000" w:rsidDel="00000000" w:rsidP="00000000" w:rsidRDefault="00000000" w:rsidRPr="00000000" w14:paraId="0000001D">
      <w:pPr>
        <w:spacing w:line="276" w:lineRule="auto"/>
        <w:jc w:val="both"/>
        <w:rPr>
          <w:sz w:val="18"/>
          <w:szCs w:val="18"/>
        </w:rPr>
      </w:pPr>
      <w:r w:rsidDel="00000000" w:rsidR="00000000" w:rsidRPr="00000000">
        <w:rPr>
          <w:rtl w:val="0"/>
        </w:rPr>
      </w:r>
    </w:p>
    <w:p w:rsidR="00000000" w:rsidDel="00000000" w:rsidP="00000000" w:rsidRDefault="00000000" w:rsidRPr="00000000" w14:paraId="0000001E">
      <w:pPr>
        <w:spacing w:line="276" w:lineRule="auto"/>
        <w:jc w:val="both"/>
        <w:rPr/>
      </w:pPr>
      <w:r w:rsidDel="00000000" w:rsidR="00000000" w:rsidRPr="00000000">
        <w:rPr>
          <w:sz w:val="18"/>
          <w:szCs w:val="18"/>
          <w:rtl w:val="0"/>
        </w:rPr>
        <w:t xml:space="preserve">Fundada en 1982 y establecida en Copenhagen, Dinamarca, Pandora emplea a más de 26,000 personas a nivel mundial de las cuales aproximadamente 11,500 están localizadas en Tailandia, donde la empresa manufactura sus joyas. Pandora está listado públicamente en la bolsa de cambio NASDAQ Copenhagen en Dinamarca. En 2018, el ingreso total de Pandora fue de DDK 22.800 mil millones (aproximadamente EUR 3.1 billones).</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Para mayor información por favor contactar 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Tamara Marambio G. | SR PR</w:t>
      </w:r>
    </w:p>
    <w:p w:rsidR="00000000" w:rsidDel="00000000" w:rsidP="00000000" w:rsidRDefault="00000000" w:rsidRPr="00000000" w14:paraId="00000024">
      <w:pPr>
        <w:jc w:val="both"/>
        <w:rPr/>
      </w:pPr>
      <w:hyperlink r:id="rId10">
        <w:r w:rsidDel="00000000" w:rsidR="00000000" w:rsidRPr="00000000">
          <w:rPr>
            <w:color w:val="1155cc"/>
            <w:u w:val="single"/>
            <w:rtl w:val="0"/>
          </w:rPr>
          <w:t xml:space="preserve">tamara.marambio@another.co</w:t>
        </w:r>
      </w:hyperlink>
      <w:r w:rsidDel="00000000" w:rsidR="00000000" w:rsidRPr="00000000">
        <w:rPr>
          <w:rtl w:val="0"/>
        </w:rPr>
        <w:t xml:space="preserve"> </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drawing>
        <wp:inline distB="114300" distT="114300" distL="114300" distR="114300">
          <wp:extent cx="3290888" cy="690499"/>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290888" cy="69049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tamara.marambio@another.co"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www.pandoraoficial.cl" TargetMode="External"/><Relationship Id="rId8" Type="http://schemas.openxmlformats.org/officeDocument/2006/relationships/hyperlink" Target="https://drive.google.com/drive/folders/1WTvcTUHTh8XgdF1wYPFeROD2kND3m0xB?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